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E75D" w14:textId="05A4703C" w:rsidR="007325E1" w:rsidRPr="00E12B37" w:rsidRDefault="007325E1" w:rsidP="00C37ABF">
      <w:pPr>
        <w:spacing w:before="195" w:after="45" w:line="276" w:lineRule="auto"/>
        <w:outlineLvl w:val="0"/>
        <w:rPr>
          <w:rFonts w:ascii="Calibri" w:eastAsia="Times New Roman" w:hAnsi="Calibri" w:cs="Calibri"/>
          <w:b/>
          <w:bCs/>
          <w:color w:val="242424"/>
          <w:kern w:val="0"/>
          <w:sz w:val="32"/>
          <w:szCs w:val="32"/>
          <w:lang w:val="en-US"/>
          <w14:ligatures w14:val="none"/>
        </w:rPr>
      </w:pPr>
      <w:r w:rsidRPr="00E12B37">
        <w:rPr>
          <w:rFonts w:ascii="Calibri" w:eastAsia="Times New Roman" w:hAnsi="Calibri" w:cs="Calibri"/>
          <w:b/>
          <w:bCs/>
          <w:color w:val="242424"/>
          <w:kern w:val="0"/>
          <w:sz w:val="32"/>
          <w:szCs w:val="32"/>
          <w:lang w:val="en-US"/>
          <w14:ligatures w14:val="none"/>
        </w:rPr>
        <w:t>Workshop “Winter limnology: The Art of Instrumenting Remote Lakes (Without Dying in the Process)”</w:t>
      </w:r>
      <w:r w:rsidR="00C37ABF" w:rsidRPr="00E12B37">
        <w:rPr>
          <w:rFonts w:ascii="Calibri" w:eastAsia="Times New Roman" w:hAnsi="Calibri" w:cs="Calibri"/>
          <w:b/>
          <w:bCs/>
          <w:color w:val="242424"/>
          <w:kern w:val="0"/>
          <w:sz w:val="32"/>
          <w:szCs w:val="32"/>
          <w:lang w:val="en-US"/>
          <w14:ligatures w14:val="none"/>
        </w:rPr>
        <w:t xml:space="preserve"> – Working Document</w:t>
      </w:r>
    </w:p>
    <w:p w14:paraId="0D3EA0CC" w14:textId="13A98F1B" w:rsidR="00C37ABF" w:rsidRPr="00A4290F" w:rsidRDefault="00C37ABF" w:rsidP="00C37ABF">
      <w:r w:rsidRPr="00A4290F">
        <w:t xml:space="preserve">Manuel Toro </w:t>
      </w:r>
      <w:r w:rsidR="00A4290F" w:rsidRPr="00A4290F">
        <w:t>(</w:t>
      </w:r>
      <w:hyperlink r:id="rId8" w:history="1">
        <w:r w:rsidR="00A4290F" w:rsidRPr="00A4290F">
          <w:rPr>
            <w:rStyle w:val="Hipervnculo"/>
          </w:rPr>
          <w:t>manuel.toro@cedex.es</w:t>
        </w:r>
      </w:hyperlink>
      <w:r w:rsidR="00A4290F" w:rsidRPr="00A4290F">
        <w:t xml:space="preserve">) </w:t>
      </w:r>
      <w:r w:rsidRPr="00A4290F">
        <w:t>and Ignacio Granados</w:t>
      </w:r>
      <w:r w:rsidR="00A4290F">
        <w:t xml:space="preserve"> (</w:t>
      </w:r>
      <w:hyperlink r:id="rId9" w:history="1">
        <w:r w:rsidR="00A4290F" w:rsidRPr="0076751E">
          <w:rPr>
            <w:rStyle w:val="Hipervnculo"/>
          </w:rPr>
          <w:t>Ignacio.granados@pnsg,es</w:t>
        </w:r>
      </w:hyperlink>
      <w:r w:rsidR="00A4290F">
        <w:t xml:space="preserve">) </w:t>
      </w:r>
    </w:p>
    <w:p w14:paraId="04F78916" w14:textId="77777777" w:rsidR="00D71D17" w:rsidRPr="00E12B37" w:rsidRDefault="00D71D17" w:rsidP="00D71D17">
      <w:p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t>Workshop rationale</w:t>
      </w:r>
    </w:p>
    <w:p w14:paraId="36EE45DE" w14:textId="70519615" w:rsidR="00B260E6" w:rsidRPr="00E12B37" w:rsidRDefault="00B260E6" w:rsidP="00B260E6">
      <w:pPr>
        <w:rPr>
          <w:lang w:val="en-US"/>
        </w:rPr>
      </w:pPr>
      <w:r w:rsidRPr="00E12B37">
        <w:rPr>
          <w:lang w:val="en-US"/>
        </w:rPr>
        <w:t>Designing a monitoring system for a remote lake is one thing; making it work reliably in the field is another. In high-mountain environments and extreme latitudes, freezing, thaw, snow and ice dynamics, changing water levels, harsh weather, and difficult access can quickly turn a carefully designed experiment into a fieldwork challenge.</w:t>
      </w:r>
    </w:p>
    <w:p w14:paraId="1B434ECA" w14:textId="4B706C33" w:rsidR="00B260E6" w:rsidRPr="00E12B37" w:rsidRDefault="00B260E6" w:rsidP="00B260E6">
      <w:pPr>
        <w:rPr>
          <w:lang w:val="en-US"/>
        </w:rPr>
      </w:pPr>
      <w:r w:rsidRPr="00E12B37">
        <w:rPr>
          <w:lang w:val="en-US"/>
        </w:rPr>
        <w:t xml:space="preserve">This workshop is about how to deal with these realities. </w:t>
      </w:r>
      <w:r w:rsidR="00D71D17" w:rsidRPr="00E12B37">
        <w:rPr>
          <w:lang w:val="en-US"/>
        </w:rPr>
        <w:t xml:space="preserve">We will all share </w:t>
      </w:r>
      <w:r w:rsidRPr="00E12B37">
        <w:rPr>
          <w:lang w:val="en-US"/>
        </w:rPr>
        <w:t>practical experience, solutions, failures, and lessons learned from deploying and maintaining long-term instrumentation in remote lakes. The focus is on robust, lightweight, and cost-effective approaches that maximize the chances of bringing reliable data back from the field.</w:t>
      </w:r>
    </w:p>
    <w:p w14:paraId="22332747" w14:textId="5D09379A" w:rsidR="00D96C74" w:rsidRPr="00E12B37" w:rsidRDefault="00D96C74" w:rsidP="00D96C74">
      <w:p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t>Shared information</w:t>
      </w:r>
    </w:p>
    <w:p w14:paraId="0AEA0E95" w14:textId="23DBEBE7" w:rsidR="00D96C74" w:rsidRPr="00E12B37" w:rsidRDefault="007A56C5" w:rsidP="00B260E6">
      <w:pPr>
        <w:rPr>
          <w:lang w:val="en-US"/>
        </w:rPr>
      </w:pPr>
      <w:r w:rsidRPr="00E12B37">
        <w:rPr>
          <w:lang w:val="en-US"/>
        </w:rPr>
        <w:t>All participants are encouraged to contribute photos, sketches, or other materials showing their working setups, creative solutions, or unresolved problems encountered while working in remote lakes. Materials can be uploaded to the shared workshop folder and will be used as a starting point for discussion and exchange of experiences during the workshop.</w:t>
      </w:r>
    </w:p>
    <w:p w14:paraId="62996D80" w14:textId="36CB0FA5" w:rsidR="007A56C5" w:rsidRPr="00E12B37" w:rsidRDefault="007A56C5" w:rsidP="00B260E6">
      <w:pPr>
        <w:rPr>
          <w:lang w:val="en-US"/>
        </w:rPr>
      </w:pPr>
      <w:r w:rsidRPr="00E12B37">
        <w:rPr>
          <w:lang w:val="en-US"/>
        </w:rPr>
        <w:t>Upload your materials to</w:t>
      </w:r>
      <w:r w:rsidRPr="00E12B37">
        <w:rPr>
          <w:rStyle w:val="Refdenotaalpie"/>
          <w:lang w:val="en-US"/>
        </w:rPr>
        <w:footnoteReference w:id="1"/>
      </w:r>
      <w:r w:rsidRPr="00E12B37">
        <w:rPr>
          <w:lang w:val="en-US"/>
        </w:rPr>
        <w:t xml:space="preserve">: </w:t>
      </w:r>
      <w:hyperlink r:id="rId10" w:history="1">
        <w:r w:rsidRPr="00E12B37">
          <w:rPr>
            <w:rStyle w:val="Hipervnculo"/>
            <w:lang w:val="en-US"/>
          </w:rPr>
          <w:t>https://folders.tools.nom.es/GLEON/</w:t>
        </w:r>
      </w:hyperlink>
    </w:p>
    <w:p w14:paraId="7678FE4F" w14:textId="61381589" w:rsidR="00BC68B6" w:rsidRPr="00E12B37" w:rsidRDefault="00BC68B6" w:rsidP="00BC68B6">
      <w:p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t>Specific workshop objectives:</w:t>
      </w:r>
    </w:p>
    <w:p w14:paraId="229B60E6" w14:textId="77777777" w:rsidR="00BC68B6" w:rsidRPr="00E12B37" w:rsidRDefault="00BC68B6" w:rsidP="00BC68B6">
      <w:pPr>
        <w:rPr>
          <w:lang w:val="en-US"/>
        </w:rPr>
      </w:pPr>
      <w:r w:rsidRPr="00E12B37">
        <w:rPr>
          <w:lang w:val="en-US"/>
        </w:rPr>
        <w:t>By the end of the workshop, we aim to have:</w:t>
      </w:r>
    </w:p>
    <w:p w14:paraId="7F6DCCAF" w14:textId="77777777" w:rsidR="00BC68B6" w:rsidRPr="00E12B37" w:rsidRDefault="00BC68B6" w:rsidP="00BC68B6">
      <w:pPr>
        <w:pStyle w:val="Prrafodelista"/>
        <w:numPr>
          <w:ilvl w:val="0"/>
          <w:numId w:val="42"/>
        </w:numPr>
        <w:rPr>
          <w:lang w:val="en-US"/>
        </w:rPr>
      </w:pPr>
      <w:r w:rsidRPr="00E12B37">
        <w:rPr>
          <w:lang w:val="en-US"/>
        </w:rPr>
        <w:t>A catalogue of field-tested practical solutions.</w:t>
      </w:r>
    </w:p>
    <w:p w14:paraId="325254CE" w14:textId="77777777" w:rsidR="00BC68B6" w:rsidRPr="00E12B37" w:rsidRDefault="00BC68B6" w:rsidP="00BC68B6">
      <w:pPr>
        <w:pStyle w:val="Prrafodelista"/>
        <w:numPr>
          <w:ilvl w:val="0"/>
          <w:numId w:val="42"/>
        </w:numPr>
        <w:rPr>
          <w:lang w:val="en-US"/>
        </w:rPr>
      </w:pPr>
      <w:r w:rsidRPr="00E12B37">
        <w:rPr>
          <w:lang w:val="en-US"/>
        </w:rPr>
        <w:t>A list of common mistakes and things that have failed in the field.</w:t>
      </w:r>
    </w:p>
    <w:p w14:paraId="1B8C26CC" w14:textId="77777777" w:rsidR="00BC68B6" w:rsidRPr="00E12B37" w:rsidRDefault="00BC68B6" w:rsidP="00BC68B6">
      <w:pPr>
        <w:pStyle w:val="Prrafodelista"/>
        <w:numPr>
          <w:ilvl w:val="0"/>
          <w:numId w:val="42"/>
        </w:numPr>
        <w:rPr>
          <w:lang w:val="en-US"/>
        </w:rPr>
      </w:pPr>
      <w:r w:rsidRPr="00E12B37">
        <w:rPr>
          <w:lang w:val="en-US"/>
        </w:rPr>
        <w:t>A list of unresolved problems and outstanding challenges.</w:t>
      </w:r>
    </w:p>
    <w:p w14:paraId="756F22D9" w14:textId="77777777" w:rsidR="00BE3B57" w:rsidRPr="00E12B37" w:rsidRDefault="00BC68B6" w:rsidP="00BC68B6">
      <w:pPr>
        <w:pStyle w:val="Prrafodelista"/>
        <w:numPr>
          <w:ilvl w:val="0"/>
          <w:numId w:val="42"/>
        </w:numPr>
        <w:rPr>
          <w:lang w:val="en-US"/>
        </w:rPr>
      </w:pPr>
      <w:r w:rsidRPr="00E12B37">
        <w:rPr>
          <w:lang w:val="en-US"/>
        </w:rPr>
        <w:t>A network of contacts with experience in the topics discussed.</w:t>
      </w:r>
    </w:p>
    <w:p w14:paraId="6D8EBCF4" w14:textId="77777777" w:rsidR="00BE3B57" w:rsidRPr="00E12B37" w:rsidRDefault="00BE3B57" w:rsidP="00BC68B6">
      <w:pPr>
        <w:pStyle w:val="Prrafodelista"/>
        <w:numPr>
          <w:ilvl w:val="0"/>
          <w:numId w:val="42"/>
        </w:numPr>
        <w:rPr>
          <w:lang w:val="en-US"/>
        </w:rPr>
      </w:pPr>
      <w:r w:rsidRPr="00E12B37">
        <w:rPr>
          <w:lang w:val="en-US"/>
        </w:rPr>
        <w:t>A shared collection of visual materials and documentation that can serve as the basis for a later workshop synthesis or GLEON document</w:t>
      </w:r>
    </w:p>
    <w:p w14:paraId="723369E9" w14:textId="1D663570" w:rsidR="00D71D17" w:rsidRPr="00E12B37" w:rsidRDefault="00BE3B57" w:rsidP="00BE3B57">
      <w:p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t>Proposed workshop structure</w:t>
      </w:r>
    </w:p>
    <w:p w14:paraId="397A06F4" w14:textId="0E4F5597" w:rsidR="00F90DD6" w:rsidRPr="00E12B37" w:rsidRDefault="00657F0E" w:rsidP="00F90DD6">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lastRenderedPageBreak/>
        <w:t>Welcome and</w:t>
      </w:r>
      <w:r w:rsidR="00CA6AC3" w:rsidRPr="00E12B37">
        <w:rPr>
          <w:rFonts w:ascii="Calibri" w:eastAsia="Times New Roman" w:hAnsi="Calibri" w:cs="Calibri"/>
          <w:b/>
          <w:bCs/>
          <w:color w:val="242424"/>
          <w:spacing w:val="-4"/>
          <w:kern w:val="0"/>
          <w:sz w:val="24"/>
          <w:szCs w:val="24"/>
          <w:lang w:val="en-US"/>
          <w14:ligatures w14:val="none"/>
        </w:rPr>
        <w:t xml:space="preserve"> introduc</w:t>
      </w:r>
      <w:r w:rsidRPr="00E12B37">
        <w:rPr>
          <w:rFonts w:ascii="Calibri" w:eastAsia="Times New Roman" w:hAnsi="Calibri" w:cs="Calibri"/>
          <w:b/>
          <w:bCs/>
          <w:color w:val="242424"/>
          <w:spacing w:val="-4"/>
          <w:kern w:val="0"/>
          <w:sz w:val="24"/>
          <w:szCs w:val="24"/>
          <w:lang w:val="en-US"/>
          <w14:ligatures w14:val="none"/>
        </w:rPr>
        <w:t>tio</w:t>
      </w:r>
      <w:r w:rsidR="00CA6AC3" w:rsidRPr="00E12B37">
        <w:rPr>
          <w:rFonts w:ascii="Calibri" w:eastAsia="Times New Roman" w:hAnsi="Calibri" w:cs="Calibri"/>
          <w:b/>
          <w:bCs/>
          <w:color w:val="242424"/>
          <w:spacing w:val="-4"/>
          <w:kern w:val="0"/>
          <w:sz w:val="24"/>
          <w:szCs w:val="24"/>
          <w:lang w:val="en-US"/>
          <w14:ligatures w14:val="none"/>
        </w:rPr>
        <w:t>n</w:t>
      </w:r>
      <w:r w:rsidR="007325E1" w:rsidRPr="00E12B37">
        <w:rPr>
          <w:rFonts w:ascii="Calibri" w:eastAsia="Times New Roman" w:hAnsi="Calibri" w:cs="Calibri"/>
          <w:b/>
          <w:bCs/>
          <w:color w:val="242424"/>
          <w:spacing w:val="-4"/>
          <w:kern w:val="0"/>
          <w:sz w:val="24"/>
          <w:szCs w:val="24"/>
          <w:lang w:val="en-US"/>
          <w14:ligatures w14:val="none"/>
        </w:rPr>
        <w:t xml:space="preserve"> (</w:t>
      </w:r>
      <w:r w:rsidR="00487C21">
        <w:rPr>
          <w:rFonts w:ascii="Cambria Math" w:eastAsia="Times New Roman" w:hAnsi="Cambria Math" w:cs="Cambria Math"/>
          <w:b/>
          <w:bCs/>
          <w:color w:val="242424"/>
          <w:spacing w:val="-4"/>
          <w:kern w:val="0"/>
          <w:sz w:val="24"/>
          <w:szCs w:val="24"/>
          <w:lang w:val="en-US"/>
          <w14:ligatures w14:val="none"/>
        </w:rPr>
        <w:t xml:space="preserve">∼ </w:t>
      </w:r>
      <w:r w:rsidR="007325E1" w:rsidRPr="00E12B37">
        <w:rPr>
          <w:rFonts w:ascii="Calibri" w:eastAsia="Times New Roman" w:hAnsi="Calibri" w:cs="Calibri"/>
          <w:b/>
          <w:bCs/>
          <w:color w:val="242424"/>
          <w:spacing w:val="-4"/>
          <w:kern w:val="0"/>
          <w:sz w:val="24"/>
          <w:szCs w:val="24"/>
          <w:lang w:val="en-US"/>
          <w14:ligatures w14:val="none"/>
        </w:rPr>
        <w:t>15’)</w:t>
      </w:r>
    </w:p>
    <w:p w14:paraId="2B65B5CE" w14:textId="2A35E8CD" w:rsidR="00F90DD6" w:rsidRDefault="00F90DD6" w:rsidP="00F90DD6">
      <w:pPr>
        <w:rPr>
          <w:lang w:val="en-US"/>
        </w:rPr>
      </w:pPr>
      <w:r w:rsidRPr="00E12B37">
        <w:rPr>
          <w:lang w:val="en-US"/>
        </w:rPr>
        <w:t>Brief introduction to the challenges of instrumenting remote lakes and presentation of the workshop objectives.</w:t>
      </w:r>
    </w:p>
    <w:p w14:paraId="4C9DB6CA" w14:textId="77777777" w:rsidR="00E12B37" w:rsidRPr="00E12B37" w:rsidRDefault="00E12B37" w:rsidP="00E12B37">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E12B37">
        <w:rPr>
          <w:rFonts w:ascii="Calibri" w:eastAsia="Times New Roman" w:hAnsi="Calibri" w:cs="Calibri"/>
          <w:b/>
          <w:bCs/>
          <w:color w:val="242424"/>
          <w:spacing w:val="-4"/>
          <w:kern w:val="0"/>
          <w:sz w:val="24"/>
          <w:szCs w:val="24"/>
          <w:lang w:val="en-US"/>
          <w14:ligatures w14:val="none"/>
        </w:rPr>
        <w:t xml:space="preserve">Lightning talks: </w:t>
      </w:r>
      <w:r w:rsidRPr="00E12B37">
        <w:rPr>
          <w:rFonts w:ascii="Calibri" w:eastAsia="Times New Roman" w:hAnsi="Calibri" w:cs="Calibri"/>
          <w:b/>
          <w:bCs/>
          <w:i/>
          <w:iCs/>
          <w:color w:val="242424"/>
          <w:spacing w:val="-4"/>
          <w:kern w:val="0"/>
          <w:sz w:val="24"/>
          <w:szCs w:val="24"/>
          <w:lang w:val="en-US"/>
          <w14:ligatures w14:val="none"/>
        </w:rPr>
        <w:t>"Bring your best trick or your worst disaster"</w:t>
      </w:r>
      <w:r w:rsidRPr="00E12B37">
        <w:rPr>
          <w:rFonts w:ascii="Calibri" w:eastAsia="Times New Roman" w:hAnsi="Calibri" w:cs="Calibri"/>
          <w:b/>
          <w:bCs/>
          <w:color w:val="242424"/>
          <w:spacing w:val="-4"/>
          <w:kern w:val="0"/>
          <w:sz w:val="24"/>
          <w:szCs w:val="24"/>
          <w:lang w:val="en-US"/>
          <w14:ligatures w14:val="none"/>
        </w:rPr>
        <w:t xml:space="preserve"> (</w:t>
      </w:r>
      <w:r>
        <w:rPr>
          <w:rFonts w:ascii="Cambria Math" w:eastAsia="Times New Roman" w:hAnsi="Cambria Math" w:cs="Cambria Math"/>
          <w:b/>
          <w:bCs/>
          <w:color w:val="242424"/>
          <w:spacing w:val="-4"/>
          <w:kern w:val="0"/>
          <w:sz w:val="24"/>
          <w:szCs w:val="24"/>
          <w:lang w:val="en-US"/>
          <w14:ligatures w14:val="none"/>
        </w:rPr>
        <w:t>∼</w:t>
      </w:r>
      <w:r>
        <w:rPr>
          <w:rFonts w:ascii="Calibri" w:eastAsia="Times New Roman" w:hAnsi="Calibri" w:cs="Calibri"/>
          <w:b/>
          <w:bCs/>
          <w:color w:val="242424"/>
          <w:spacing w:val="-4"/>
          <w:kern w:val="0"/>
          <w:sz w:val="24"/>
          <w:szCs w:val="24"/>
          <w:lang w:val="en-US"/>
          <w14:ligatures w14:val="none"/>
        </w:rPr>
        <w:t xml:space="preserve"> </w:t>
      </w:r>
      <w:r w:rsidRPr="00E12B37">
        <w:rPr>
          <w:rFonts w:ascii="Calibri" w:eastAsia="Times New Roman" w:hAnsi="Calibri" w:cs="Calibri"/>
          <w:b/>
          <w:bCs/>
          <w:color w:val="242424"/>
          <w:spacing w:val="-4"/>
          <w:kern w:val="0"/>
          <w:sz w:val="24"/>
          <w:szCs w:val="24"/>
          <w:lang w:val="en-US"/>
          <w14:ligatures w14:val="none"/>
        </w:rPr>
        <w:t>30’)</w:t>
      </w:r>
    </w:p>
    <w:p w14:paraId="5F141E67" w14:textId="72DCBFC5" w:rsidR="00CA6AC3" w:rsidRDefault="00D070B4" w:rsidP="00D070B4">
      <w:pPr>
        <w:rPr>
          <w:lang w:val="en-US"/>
        </w:rPr>
      </w:pPr>
      <w:r w:rsidRPr="00D070B4">
        <w:rPr>
          <w:lang w:val="en-US"/>
        </w:rPr>
        <w:t>In 1–3 minutes, show us something from the shared folder: your best trick, your worst disaster, an original sketch, or an unresolved problem. Briefly tell us what happened and what you learned from it.</w:t>
      </w:r>
    </w:p>
    <w:p w14:paraId="11A028FD" w14:textId="4B957656" w:rsidR="00487C21" w:rsidRDefault="00487C21" w:rsidP="00487C21">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487C21">
        <w:rPr>
          <w:rFonts w:ascii="Calibri" w:eastAsia="Times New Roman" w:hAnsi="Calibri" w:cs="Calibri"/>
          <w:b/>
          <w:bCs/>
          <w:color w:val="242424"/>
          <w:spacing w:val="-4"/>
          <w:kern w:val="0"/>
          <w:sz w:val="24"/>
          <w:szCs w:val="24"/>
          <w:lang w:val="en-US"/>
          <w14:ligatures w14:val="none"/>
        </w:rPr>
        <w:t>Thematic breakout groups (</w:t>
      </w:r>
      <w:r>
        <w:rPr>
          <w:rFonts w:ascii="Cambria Math" w:eastAsia="Times New Roman" w:hAnsi="Cambria Math" w:cs="Cambria Math"/>
          <w:b/>
          <w:bCs/>
          <w:color w:val="242424"/>
          <w:spacing w:val="-4"/>
          <w:kern w:val="0"/>
          <w:sz w:val="24"/>
          <w:szCs w:val="24"/>
          <w:lang w:val="en-US"/>
          <w14:ligatures w14:val="none"/>
        </w:rPr>
        <w:t xml:space="preserve">∼ </w:t>
      </w:r>
      <w:r w:rsidRPr="00487C21">
        <w:rPr>
          <w:rFonts w:ascii="Calibri" w:eastAsia="Times New Roman" w:hAnsi="Calibri" w:cs="Calibri"/>
          <w:b/>
          <w:bCs/>
          <w:color w:val="242424"/>
          <w:spacing w:val="-4"/>
          <w:kern w:val="0"/>
          <w:sz w:val="24"/>
          <w:szCs w:val="24"/>
          <w:lang w:val="en-US"/>
          <w14:ligatures w14:val="none"/>
        </w:rPr>
        <w:t>75 min)</w:t>
      </w:r>
    </w:p>
    <w:p w14:paraId="3E5A8035" w14:textId="77777777" w:rsidR="005A75B0" w:rsidRPr="005A75B0" w:rsidRDefault="00487C21" w:rsidP="005A75B0">
      <w:pPr>
        <w:rPr>
          <w:lang w:val="en-US"/>
        </w:rPr>
      </w:pPr>
      <w:r w:rsidRPr="00487C21">
        <w:rPr>
          <w:lang w:val="en-US"/>
        </w:rPr>
        <w:t>We will split into 3–5 thematic groups, covering the five thematic blocks. At the beginning, we will freely choose a group and then rotate to a different group every 10–15 minutes.</w:t>
      </w:r>
      <w:r w:rsidR="005A75B0">
        <w:rPr>
          <w:lang w:val="en-US"/>
        </w:rPr>
        <w:t xml:space="preserve"> </w:t>
      </w:r>
      <w:r w:rsidR="005A75B0" w:rsidRPr="005A75B0">
        <w:rPr>
          <w:lang w:val="en-US"/>
        </w:rPr>
        <w:t>The thematic blocks will be:</w:t>
      </w:r>
    </w:p>
    <w:p w14:paraId="4B5A7FE5" w14:textId="77777777" w:rsidR="005A75B0" w:rsidRPr="005A75B0" w:rsidRDefault="005A75B0" w:rsidP="005A75B0">
      <w:pPr>
        <w:pStyle w:val="Prrafodelista"/>
        <w:numPr>
          <w:ilvl w:val="0"/>
          <w:numId w:val="44"/>
        </w:numPr>
        <w:rPr>
          <w:lang w:val="en-US"/>
        </w:rPr>
      </w:pPr>
      <w:r w:rsidRPr="005A75B0">
        <w:rPr>
          <w:lang w:val="en-US"/>
        </w:rPr>
        <w:t>Logistics in remote lakes: transport and storage.</w:t>
      </w:r>
    </w:p>
    <w:p w14:paraId="69E941BD" w14:textId="2398F1EB" w:rsidR="005A75B0" w:rsidRPr="005A75B0" w:rsidRDefault="005A75B0" w:rsidP="005A75B0">
      <w:pPr>
        <w:pStyle w:val="Prrafodelista"/>
        <w:numPr>
          <w:ilvl w:val="0"/>
          <w:numId w:val="44"/>
        </w:numPr>
        <w:rPr>
          <w:lang w:val="en-US"/>
        </w:rPr>
      </w:pPr>
      <w:r w:rsidRPr="005A75B0">
        <w:rPr>
          <w:lang w:val="en-US"/>
        </w:rPr>
        <w:t xml:space="preserve">Reaching the sampling </w:t>
      </w:r>
      <w:r w:rsidR="00A4290F">
        <w:rPr>
          <w:lang w:val="en-US"/>
        </w:rPr>
        <w:t>point</w:t>
      </w:r>
      <w:r w:rsidRPr="005A75B0">
        <w:rPr>
          <w:lang w:val="en-US"/>
        </w:rPr>
        <w:t>: water/ice access and safety.</w:t>
      </w:r>
    </w:p>
    <w:p w14:paraId="348BEFCA" w14:textId="77777777" w:rsidR="005A75B0" w:rsidRPr="005A75B0" w:rsidRDefault="005A75B0" w:rsidP="005A75B0">
      <w:pPr>
        <w:pStyle w:val="Prrafodelista"/>
        <w:numPr>
          <w:ilvl w:val="0"/>
          <w:numId w:val="44"/>
        </w:numPr>
        <w:rPr>
          <w:lang w:val="en-US"/>
        </w:rPr>
      </w:pPr>
      <w:r w:rsidRPr="005A75B0">
        <w:rPr>
          <w:lang w:val="en-US"/>
        </w:rPr>
        <w:t>Sensor deployment and recovery: buoy and mooring systems.</w:t>
      </w:r>
    </w:p>
    <w:p w14:paraId="777AE315" w14:textId="77777777" w:rsidR="005A75B0" w:rsidRPr="005A75B0" w:rsidRDefault="005A75B0" w:rsidP="005A75B0">
      <w:pPr>
        <w:pStyle w:val="Prrafodelista"/>
        <w:numPr>
          <w:ilvl w:val="0"/>
          <w:numId w:val="44"/>
        </w:numPr>
        <w:rPr>
          <w:lang w:val="en-US"/>
        </w:rPr>
      </w:pPr>
      <w:r w:rsidRPr="005A75B0">
        <w:rPr>
          <w:lang w:val="en-US"/>
        </w:rPr>
        <w:t>Instrumentation: brands, configuration, power supply, etc.</w:t>
      </w:r>
    </w:p>
    <w:p w14:paraId="4D46DB47" w14:textId="4066A081" w:rsidR="005A75B0" w:rsidRPr="005A75B0" w:rsidRDefault="005A75B0" w:rsidP="005A75B0">
      <w:pPr>
        <w:pStyle w:val="Prrafodelista"/>
        <w:numPr>
          <w:ilvl w:val="0"/>
          <w:numId w:val="44"/>
        </w:numPr>
        <w:rPr>
          <w:lang w:val="en-US"/>
        </w:rPr>
      </w:pPr>
      <w:r w:rsidRPr="005A75B0">
        <w:rPr>
          <w:lang w:val="en-US"/>
        </w:rPr>
        <w:t>Personal equipment: the winter limnologist’s “must-haves”.</w:t>
      </w:r>
    </w:p>
    <w:p w14:paraId="7E76B73D" w14:textId="24A83B51" w:rsidR="00487C21" w:rsidRPr="00487C21" w:rsidRDefault="005A75B0" w:rsidP="005A75B0">
      <w:pPr>
        <w:rPr>
          <w:lang w:val="en-US"/>
        </w:rPr>
      </w:pPr>
      <w:r w:rsidRPr="005A75B0">
        <w:rPr>
          <w:lang w:val="en-US"/>
        </w:rPr>
        <w:t>Each group will have a facilitator and a scribe. They will remain with the same group throughout the different rounds to provide continuity. The scribe will take notes and help capture the main ideas, solutions, and unresolved problems discussed.</w:t>
      </w:r>
    </w:p>
    <w:p w14:paraId="78AFC4B6" w14:textId="0C4EEDB7" w:rsidR="00DD76FA" w:rsidRPr="00DD76FA" w:rsidRDefault="00DD76FA" w:rsidP="00DD76FA">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DD76FA">
        <w:rPr>
          <w:rFonts w:ascii="Calibri" w:eastAsia="Times New Roman" w:hAnsi="Calibri" w:cs="Calibri"/>
          <w:b/>
          <w:bCs/>
          <w:color w:val="242424"/>
          <w:spacing w:val="-4"/>
          <w:kern w:val="0"/>
          <w:sz w:val="24"/>
          <w:szCs w:val="24"/>
          <w:lang w:val="en-US"/>
          <w14:ligatures w14:val="none"/>
        </w:rPr>
        <w:t>Coffee break (</w:t>
      </w:r>
      <w:r>
        <w:rPr>
          <w:rFonts w:ascii="Cambria Math" w:eastAsia="Times New Roman" w:hAnsi="Cambria Math" w:cs="Cambria Math"/>
          <w:b/>
          <w:bCs/>
          <w:color w:val="242424"/>
          <w:spacing w:val="-4"/>
          <w:kern w:val="0"/>
          <w:sz w:val="24"/>
          <w:szCs w:val="24"/>
          <w:lang w:val="en-US"/>
          <w14:ligatures w14:val="none"/>
        </w:rPr>
        <w:t xml:space="preserve">∼ </w:t>
      </w:r>
      <w:r w:rsidRPr="00DD76FA">
        <w:rPr>
          <w:rFonts w:ascii="Calibri" w:eastAsia="Times New Roman" w:hAnsi="Calibri" w:cs="Calibri"/>
          <w:b/>
          <w:bCs/>
          <w:color w:val="242424"/>
          <w:spacing w:val="-4"/>
          <w:kern w:val="0"/>
          <w:sz w:val="24"/>
          <w:szCs w:val="24"/>
          <w:lang w:val="en-US"/>
          <w14:ligatures w14:val="none"/>
        </w:rPr>
        <w:t>15’)</w:t>
      </w:r>
    </w:p>
    <w:p w14:paraId="4FEF71B0" w14:textId="0A1A6D6F" w:rsidR="00DD76FA" w:rsidRPr="00DD76FA" w:rsidRDefault="00DD76FA" w:rsidP="00DD76FA">
      <w:pPr>
        <w:rPr>
          <w:rFonts w:ascii="Calibri" w:eastAsia="Times New Roman" w:hAnsi="Calibri" w:cs="Calibri"/>
          <w:b/>
          <w:bCs/>
          <w:color w:val="242424"/>
          <w:spacing w:val="-4"/>
          <w:kern w:val="0"/>
          <w:sz w:val="24"/>
          <w:szCs w:val="24"/>
          <w:lang w:val="en-US"/>
          <w14:ligatures w14:val="none"/>
        </w:rPr>
      </w:pPr>
      <w:r w:rsidRPr="00DD76FA">
        <w:rPr>
          <w:lang w:val="en-US"/>
        </w:rPr>
        <w:t>A short break for informal discussions and for facilitators and scribes to organize their notes and prepare for the final plenary discussion.</w:t>
      </w:r>
    </w:p>
    <w:p w14:paraId="1F4A9EBB" w14:textId="15A2C4F0" w:rsidR="00DD76FA" w:rsidRDefault="001F7839" w:rsidP="00DD76FA">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1F7839">
        <w:rPr>
          <w:rFonts w:ascii="Calibri" w:eastAsia="Times New Roman" w:hAnsi="Calibri" w:cs="Calibri"/>
          <w:b/>
          <w:bCs/>
          <w:color w:val="242424"/>
          <w:spacing w:val="-4"/>
          <w:kern w:val="0"/>
          <w:sz w:val="24"/>
          <w:szCs w:val="24"/>
          <w:lang w:val="en-US"/>
          <w14:ligatures w14:val="none"/>
        </w:rPr>
        <w:t xml:space="preserve">Results synthesis and discussion </w:t>
      </w:r>
      <w:r w:rsidR="00DD76FA" w:rsidRPr="00DD76FA">
        <w:rPr>
          <w:rFonts w:ascii="Calibri" w:eastAsia="Times New Roman" w:hAnsi="Calibri" w:cs="Calibri"/>
          <w:b/>
          <w:bCs/>
          <w:color w:val="242424"/>
          <w:spacing w:val="-4"/>
          <w:kern w:val="0"/>
          <w:sz w:val="24"/>
          <w:szCs w:val="24"/>
          <w:lang w:val="en-US"/>
          <w14:ligatures w14:val="none"/>
        </w:rPr>
        <w:t>(</w:t>
      </w:r>
      <w:r w:rsidR="00DD76FA">
        <w:rPr>
          <w:rFonts w:ascii="Cambria Math" w:eastAsia="Times New Roman" w:hAnsi="Cambria Math" w:cs="Cambria Math"/>
          <w:b/>
          <w:bCs/>
          <w:color w:val="242424"/>
          <w:spacing w:val="-4"/>
          <w:kern w:val="0"/>
          <w:sz w:val="24"/>
          <w:szCs w:val="24"/>
          <w:lang w:val="en-US"/>
          <w14:ligatures w14:val="none"/>
        </w:rPr>
        <w:t xml:space="preserve">∼ </w:t>
      </w:r>
      <w:r w:rsidR="00DD76FA" w:rsidRPr="00DD76FA">
        <w:rPr>
          <w:rFonts w:ascii="Calibri" w:eastAsia="Times New Roman" w:hAnsi="Calibri" w:cs="Calibri"/>
          <w:b/>
          <w:bCs/>
          <w:color w:val="242424"/>
          <w:spacing w:val="-4"/>
          <w:kern w:val="0"/>
          <w:sz w:val="24"/>
          <w:szCs w:val="24"/>
          <w:lang w:val="en-US"/>
          <w14:ligatures w14:val="none"/>
        </w:rPr>
        <w:t>30’)</w:t>
      </w:r>
    </w:p>
    <w:p w14:paraId="172B8178" w14:textId="573616B9" w:rsidR="001F7839" w:rsidRPr="00DD76FA" w:rsidRDefault="001F7839" w:rsidP="001F7839">
      <w:pPr>
        <w:rPr>
          <w:lang w:val="en-US"/>
        </w:rPr>
      </w:pPr>
      <w:r w:rsidRPr="001F7839">
        <w:rPr>
          <w:lang w:val="en-US"/>
        </w:rPr>
        <w:t>The facilitator and scribe from each group will jointly present the main findings, highlighting the most successful and frequently mentioned ideas (“Golden Tricks”), the most original solutions, the most recurrent failures, and the problems that remain unresolved. The presentations will be followed by an open discussion, with a maximum of 1 minute per comment or question.</w:t>
      </w:r>
    </w:p>
    <w:p w14:paraId="2EC01772" w14:textId="31071A62" w:rsidR="00DD76FA" w:rsidRDefault="00FC5A2F" w:rsidP="00FC5A2F">
      <w:pPr>
        <w:pStyle w:val="Prrafodelista"/>
        <w:numPr>
          <w:ilvl w:val="0"/>
          <w:numId w:val="43"/>
        </w:num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FC5A2F">
        <w:rPr>
          <w:rFonts w:ascii="Calibri" w:eastAsia="Times New Roman" w:hAnsi="Calibri" w:cs="Calibri"/>
          <w:b/>
          <w:bCs/>
          <w:color w:val="242424"/>
          <w:spacing w:val="-4"/>
          <w:kern w:val="0"/>
          <w:sz w:val="24"/>
          <w:szCs w:val="24"/>
          <w:lang w:val="en-US"/>
          <w14:ligatures w14:val="none"/>
        </w:rPr>
        <w:t>Closing and Next Steps</w:t>
      </w:r>
    </w:p>
    <w:p w14:paraId="2C16572D" w14:textId="656BBE3C" w:rsidR="00FC5A2F" w:rsidRDefault="00FC5A2F" w:rsidP="00FC5A2F">
      <w:pPr>
        <w:rPr>
          <w:lang w:val="en-US"/>
        </w:rPr>
      </w:pPr>
      <w:r w:rsidRPr="00FC5A2F">
        <w:rPr>
          <w:lang w:val="en-US"/>
        </w:rPr>
        <w:t>Brief synthesis of the workshop and discussion of possible next steps, including a potential GLEON technical report (“Winter Limnology Survival Guide”) and opportunities for future collaboration around unresolved methodological challenges.</w:t>
      </w:r>
    </w:p>
    <w:p w14:paraId="21AB278F" w14:textId="0CE52CB1" w:rsidR="00FC5A2F" w:rsidRDefault="00FC5A2F" w:rsidP="00FC5A2F">
      <w:pPr>
        <w:spacing w:before="180" w:after="60" w:line="480" w:lineRule="atLeast"/>
        <w:outlineLvl w:val="1"/>
        <w:rPr>
          <w:rFonts w:ascii="Calibri" w:eastAsia="Times New Roman" w:hAnsi="Calibri" w:cs="Calibri"/>
          <w:b/>
          <w:bCs/>
          <w:color w:val="242424"/>
          <w:spacing w:val="-4"/>
          <w:kern w:val="0"/>
          <w:sz w:val="24"/>
          <w:szCs w:val="24"/>
          <w:lang w:val="en-US"/>
          <w14:ligatures w14:val="none"/>
        </w:rPr>
      </w:pPr>
      <w:r w:rsidRPr="00FC5A2F">
        <w:rPr>
          <w:rFonts w:ascii="Calibri" w:eastAsia="Times New Roman" w:hAnsi="Calibri" w:cs="Calibri"/>
          <w:b/>
          <w:bCs/>
          <w:color w:val="242424"/>
          <w:spacing w:val="-4"/>
          <w:kern w:val="0"/>
          <w:sz w:val="24"/>
          <w:szCs w:val="24"/>
          <w:lang w:val="en-US"/>
          <w14:ligatures w14:val="none"/>
        </w:rPr>
        <w:t>Materials</w:t>
      </w:r>
      <w:r w:rsidRPr="00A4290F">
        <w:rPr>
          <w:lang w:val="en-US"/>
        </w:rPr>
        <w:t xml:space="preserve"> </w:t>
      </w:r>
      <w:r w:rsidRPr="00FC5A2F">
        <w:rPr>
          <w:rFonts w:ascii="Calibri" w:eastAsia="Times New Roman" w:hAnsi="Calibri" w:cs="Calibri"/>
          <w:b/>
          <w:bCs/>
          <w:color w:val="242424"/>
          <w:spacing w:val="-4"/>
          <w:kern w:val="0"/>
          <w:sz w:val="24"/>
          <w:szCs w:val="24"/>
          <w:lang w:val="en-US"/>
          <w14:ligatures w14:val="none"/>
        </w:rPr>
        <w:t>and equipment</w:t>
      </w:r>
    </w:p>
    <w:p w14:paraId="77572B5C" w14:textId="41172F27" w:rsidR="00FC5A2F" w:rsidRPr="00FC5A2F" w:rsidRDefault="00FC5A2F" w:rsidP="00FC5A2F">
      <w:pPr>
        <w:rPr>
          <w:lang w:val="en-US"/>
        </w:rPr>
      </w:pPr>
      <w:r w:rsidRPr="00FC5A2F">
        <w:rPr>
          <w:lang w:val="en-US"/>
        </w:rPr>
        <w:t>The following materials and equipment will be available during the workshop:</w:t>
      </w:r>
    </w:p>
    <w:p w14:paraId="662764A7" w14:textId="77777777" w:rsidR="00FC5A2F" w:rsidRPr="00FC5A2F" w:rsidRDefault="00FC5A2F" w:rsidP="00FC5A2F">
      <w:pPr>
        <w:pStyle w:val="Prrafodelista"/>
        <w:numPr>
          <w:ilvl w:val="0"/>
          <w:numId w:val="45"/>
        </w:numPr>
        <w:rPr>
          <w:lang w:val="en-US"/>
        </w:rPr>
      </w:pPr>
      <w:r w:rsidRPr="00FC5A2F">
        <w:rPr>
          <w:lang w:val="en-US"/>
        </w:rPr>
        <w:t>Laptop</w:t>
      </w:r>
    </w:p>
    <w:p w14:paraId="104D3ACE" w14:textId="77777777" w:rsidR="00FC5A2F" w:rsidRPr="00FC5A2F" w:rsidRDefault="00FC5A2F" w:rsidP="00FC5A2F">
      <w:pPr>
        <w:pStyle w:val="Prrafodelista"/>
        <w:numPr>
          <w:ilvl w:val="0"/>
          <w:numId w:val="45"/>
        </w:numPr>
        <w:rPr>
          <w:lang w:val="en-US"/>
        </w:rPr>
      </w:pPr>
      <w:r w:rsidRPr="00FC5A2F">
        <w:rPr>
          <w:lang w:val="en-US"/>
        </w:rPr>
        <w:t>Projector</w:t>
      </w:r>
    </w:p>
    <w:p w14:paraId="7DD5A608" w14:textId="77777777" w:rsidR="00FC5A2F" w:rsidRPr="00FC5A2F" w:rsidRDefault="00FC5A2F" w:rsidP="00FC5A2F">
      <w:pPr>
        <w:pStyle w:val="Prrafodelista"/>
        <w:numPr>
          <w:ilvl w:val="0"/>
          <w:numId w:val="45"/>
        </w:numPr>
        <w:rPr>
          <w:lang w:val="en-US"/>
        </w:rPr>
      </w:pPr>
      <w:r w:rsidRPr="00FC5A2F">
        <w:rPr>
          <w:lang w:val="en-US"/>
        </w:rPr>
        <w:lastRenderedPageBreak/>
        <w:t>Whiteboard or display panels</w:t>
      </w:r>
    </w:p>
    <w:p w14:paraId="084F7FC3" w14:textId="77777777" w:rsidR="00FC5A2F" w:rsidRPr="00FC5A2F" w:rsidRDefault="00FC5A2F" w:rsidP="00FC5A2F">
      <w:pPr>
        <w:pStyle w:val="Prrafodelista"/>
        <w:numPr>
          <w:ilvl w:val="0"/>
          <w:numId w:val="45"/>
        </w:numPr>
        <w:rPr>
          <w:lang w:val="en-US"/>
        </w:rPr>
      </w:pPr>
      <w:r w:rsidRPr="00FC5A2F">
        <w:rPr>
          <w:lang w:val="en-US"/>
        </w:rPr>
        <w:t>Post-it notes in different colors</w:t>
      </w:r>
    </w:p>
    <w:p w14:paraId="6CE5233E" w14:textId="77777777" w:rsidR="00FC5A2F" w:rsidRPr="00FC5A2F" w:rsidRDefault="00FC5A2F" w:rsidP="00FC5A2F">
      <w:pPr>
        <w:pStyle w:val="Prrafodelista"/>
        <w:numPr>
          <w:ilvl w:val="0"/>
          <w:numId w:val="45"/>
        </w:numPr>
        <w:rPr>
          <w:lang w:val="en-US"/>
        </w:rPr>
      </w:pPr>
      <w:r w:rsidRPr="00FC5A2F">
        <w:rPr>
          <w:lang w:val="en-US"/>
        </w:rPr>
        <w:t>Markers</w:t>
      </w:r>
    </w:p>
    <w:p w14:paraId="09956764" w14:textId="42A32315" w:rsidR="00FC5A2F" w:rsidRPr="00FC5A2F" w:rsidRDefault="00FC5A2F" w:rsidP="00FC5A2F">
      <w:pPr>
        <w:pStyle w:val="Prrafodelista"/>
        <w:numPr>
          <w:ilvl w:val="0"/>
          <w:numId w:val="45"/>
        </w:numPr>
        <w:rPr>
          <w:lang w:val="en-US"/>
        </w:rPr>
      </w:pPr>
      <w:r w:rsidRPr="00FC5A2F">
        <w:rPr>
          <w:lang w:val="en-US"/>
        </w:rPr>
        <w:t>A visible timer</w:t>
      </w:r>
    </w:p>
    <w:p w14:paraId="7CFC97CD" w14:textId="060D6A1F" w:rsidR="00CA6AC3" w:rsidRPr="00FC5A2F" w:rsidRDefault="00FC5A2F" w:rsidP="00FC5A2F">
      <w:pPr>
        <w:rPr>
          <w:lang w:val="en-US"/>
        </w:rPr>
      </w:pPr>
      <w:r w:rsidRPr="00FC5A2F">
        <w:rPr>
          <w:lang w:val="en-US"/>
        </w:rPr>
        <w:t>If you think any additional materials or equipment would be useful, please contact the organizers in advance.</w:t>
      </w:r>
    </w:p>
    <w:sectPr w:rsidR="00CA6AC3" w:rsidRPr="00FC5A2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859B" w14:textId="77777777" w:rsidR="00E96338" w:rsidRDefault="00E96338" w:rsidP="007A56C5">
      <w:pPr>
        <w:spacing w:after="0" w:line="240" w:lineRule="auto"/>
      </w:pPr>
      <w:r>
        <w:separator/>
      </w:r>
    </w:p>
  </w:endnote>
  <w:endnote w:type="continuationSeparator" w:id="0">
    <w:p w14:paraId="7E61DC5D" w14:textId="77777777" w:rsidR="00E96338" w:rsidRDefault="00E96338" w:rsidP="007A5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B812" w14:textId="77777777" w:rsidR="00E96338" w:rsidRDefault="00E96338" w:rsidP="007A56C5">
      <w:pPr>
        <w:spacing w:after="0" w:line="240" w:lineRule="auto"/>
      </w:pPr>
      <w:r>
        <w:separator/>
      </w:r>
    </w:p>
  </w:footnote>
  <w:footnote w:type="continuationSeparator" w:id="0">
    <w:p w14:paraId="6D52E5CC" w14:textId="77777777" w:rsidR="00E96338" w:rsidRDefault="00E96338" w:rsidP="007A56C5">
      <w:pPr>
        <w:spacing w:after="0" w:line="240" w:lineRule="auto"/>
      </w:pPr>
      <w:r>
        <w:continuationSeparator/>
      </w:r>
    </w:p>
  </w:footnote>
  <w:footnote w:id="1">
    <w:p w14:paraId="2724007D" w14:textId="31132805" w:rsidR="007A56C5" w:rsidRPr="007A56C5" w:rsidRDefault="007A56C5" w:rsidP="007A56C5">
      <w:pPr>
        <w:rPr>
          <w:sz w:val="18"/>
          <w:szCs w:val="18"/>
          <w:lang w:val="en-US"/>
        </w:rPr>
      </w:pPr>
      <w:r>
        <w:rPr>
          <w:rStyle w:val="Refdenotaalpie"/>
        </w:rPr>
        <w:footnoteRef/>
      </w:r>
      <w:r w:rsidRPr="00A4290F">
        <w:rPr>
          <w:lang w:val="en-US"/>
        </w:rPr>
        <w:t xml:space="preserve"> </w:t>
      </w:r>
      <w:r w:rsidRPr="007A56C5">
        <w:rPr>
          <w:sz w:val="18"/>
          <w:szCs w:val="18"/>
          <w:lang w:val="en-US"/>
        </w:rPr>
        <w:t>We have chosen a self-hosted file-sharing system for the workshop to keep the process as simple and accessible as possible. No account or registration is required, and participants do not need to use an email account or create an account with any particular service. The system is hosted and managed by us, so we do not depend on a third-party file-sharing platform. To prevent accidental deletions, participants can download and upload files, and move files between folders, but cannot delete them. If you upload something by mistake or no longer want a file to be shared, please move it to the trash folder instead. We will take care of the final deletion.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F94"/>
    <w:multiLevelType w:val="multilevel"/>
    <w:tmpl w:val="5E54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B457E"/>
    <w:multiLevelType w:val="multilevel"/>
    <w:tmpl w:val="2078F4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55649"/>
    <w:multiLevelType w:val="multilevel"/>
    <w:tmpl w:val="36AE2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D08C8"/>
    <w:multiLevelType w:val="hybridMultilevel"/>
    <w:tmpl w:val="1B7E38C6"/>
    <w:lvl w:ilvl="0" w:tplc="9F84F15C">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1B2F14"/>
    <w:multiLevelType w:val="multilevel"/>
    <w:tmpl w:val="B7B6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E61AA0"/>
    <w:multiLevelType w:val="multilevel"/>
    <w:tmpl w:val="39D4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B7269A"/>
    <w:multiLevelType w:val="multilevel"/>
    <w:tmpl w:val="17EC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A33CBC"/>
    <w:multiLevelType w:val="multilevel"/>
    <w:tmpl w:val="93F83CDE"/>
    <w:lvl w:ilvl="0">
      <w:start w:val="1"/>
      <w:numFmt w:val="bullet"/>
      <w:lvlText w:val=""/>
      <w:lvlJc w:val="left"/>
      <w:pPr>
        <w:tabs>
          <w:tab w:val="num" w:pos="1068"/>
        </w:tabs>
        <w:ind w:left="1068" w:hanging="360"/>
      </w:pPr>
      <w:rPr>
        <w:rFonts w:ascii="Wingdings" w:hAnsi="Wingdings"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8" w15:restartNumberingAfterBreak="0">
    <w:nsid w:val="1A7C3303"/>
    <w:multiLevelType w:val="hybridMultilevel"/>
    <w:tmpl w:val="493A99B0"/>
    <w:lvl w:ilvl="0" w:tplc="9F84F15C">
      <w:start w:val="5"/>
      <w:numFmt w:val="bullet"/>
      <w:lvlText w:val="-"/>
      <w:lvlJc w:val="left"/>
      <w:pPr>
        <w:ind w:left="1068" w:hanging="360"/>
      </w:pPr>
      <w:rPr>
        <w:rFonts w:ascii="Calibri" w:eastAsia="Times New Roman" w:hAnsi="Calibri" w:cs="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1C220A2A"/>
    <w:multiLevelType w:val="multilevel"/>
    <w:tmpl w:val="23C8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4473D"/>
    <w:multiLevelType w:val="multilevel"/>
    <w:tmpl w:val="FED60CB2"/>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4E4B8C"/>
    <w:multiLevelType w:val="multilevel"/>
    <w:tmpl w:val="E79ABC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86AB5"/>
    <w:multiLevelType w:val="hybridMultilevel"/>
    <w:tmpl w:val="27926EC2"/>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531D82"/>
    <w:multiLevelType w:val="multilevel"/>
    <w:tmpl w:val="52D2D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E7443C"/>
    <w:multiLevelType w:val="multilevel"/>
    <w:tmpl w:val="C738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000FB"/>
    <w:multiLevelType w:val="multilevel"/>
    <w:tmpl w:val="BB62221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6" w15:restartNumberingAfterBreak="0">
    <w:nsid w:val="2F0E764D"/>
    <w:multiLevelType w:val="multilevel"/>
    <w:tmpl w:val="E79A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7F4530"/>
    <w:multiLevelType w:val="multilevel"/>
    <w:tmpl w:val="E958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4320F"/>
    <w:multiLevelType w:val="hybridMultilevel"/>
    <w:tmpl w:val="6222185C"/>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880430D"/>
    <w:multiLevelType w:val="multilevel"/>
    <w:tmpl w:val="126A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9E082A"/>
    <w:multiLevelType w:val="multilevel"/>
    <w:tmpl w:val="B27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902886"/>
    <w:multiLevelType w:val="multilevel"/>
    <w:tmpl w:val="90EA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7449D"/>
    <w:multiLevelType w:val="multilevel"/>
    <w:tmpl w:val="E390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A432CD"/>
    <w:multiLevelType w:val="multilevel"/>
    <w:tmpl w:val="2174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AB3329"/>
    <w:multiLevelType w:val="multilevel"/>
    <w:tmpl w:val="DF3E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5B5981"/>
    <w:multiLevelType w:val="multilevel"/>
    <w:tmpl w:val="D92E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A193E"/>
    <w:multiLevelType w:val="multilevel"/>
    <w:tmpl w:val="19FC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04E18"/>
    <w:multiLevelType w:val="multilevel"/>
    <w:tmpl w:val="8328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5A6E68"/>
    <w:multiLevelType w:val="multilevel"/>
    <w:tmpl w:val="BF943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92F4D"/>
    <w:multiLevelType w:val="hybridMultilevel"/>
    <w:tmpl w:val="B0E00D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532E4053"/>
    <w:multiLevelType w:val="multilevel"/>
    <w:tmpl w:val="02F0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B441F4"/>
    <w:multiLevelType w:val="multilevel"/>
    <w:tmpl w:val="039C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C110BE"/>
    <w:multiLevelType w:val="hybridMultilevel"/>
    <w:tmpl w:val="27926EC2"/>
    <w:lvl w:ilvl="0" w:tplc="0C0A000F">
      <w:start w:val="1"/>
      <w:numFmt w:val="decimal"/>
      <w:lvlText w:val="%1."/>
      <w:lvlJc w:val="left"/>
      <w:pPr>
        <w:ind w:left="720" w:hanging="360"/>
      </w:pPr>
      <w:rPr>
        <w:rFonts w:hint="default"/>
      </w:rPr>
    </w:lvl>
    <w:lvl w:ilvl="1" w:tplc="0C0A0001">
      <w:start w:val="1"/>
      <w:numFmt w:val="bullet"/>
      <w:lvlText w:val=""/>
      <w:lvlJc w:val="left"/>
      <w:pPr>
        <w:ind w:left="72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E5C4AE1"/>
    <w:multiLevelType w:val="multilevel"/>
    <w:tmpl w:val="9FC8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D00D8"/>
    <w:multiLevelType w:val="hybridMultilevel"/>
    <w:tmpl w:val="1876D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0FA2DBB"/>
    <w:multiLevelType w:val="multilevel"/>
    <w:tmpl w:val="149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A903D3"/>
    <w:multiLevelType w:val="multilevel"/>
    <w:tmpl w:val="D4A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F708F8"/>
    <w:multiLevelType w:val="hybridMultilevel"/>
    <w:tmpl w:val="861A30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FE7F34"/>
    <w:multiLevelType w:val="multilevel"/>
    <w:tmpl w:val="A8A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40838"/>
    <w:multiLevelType w:val="multilevel"/>
    <w:tmpl w:val="F254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2852DC"/>
    <w:multiLevelType w:val="multilevel"/>
    <w:tmpl w:val="B6707BA8"/>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5804CA"/>
    <w:multiLevelType w:val="hybridMultilevel"/>
    <w:tmpl w:val="ADCC1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5367626"/>
    <w:multiLevelType w:val="multilevel"/>
    <w:tmpl w:val="D4FE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90360A"/>
    <w:multiLevelType w:val="multilevel"/>
    <w:tmpl w:val="B482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0A0176"/>
    <w:multiLevelType w:val="multilevel"/>
    <w:tmpl w:val="851E5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7795770">
    <w:abstractNumId w:val="36"/>
  </w:num>
  <w:num w:numId="2" w16cid:durableId="1743868221">
    <w:abstractNumId w:val="15"/>
  </w:num>
  <w:num w:numId="3" w16cid:durableId="358090562">
    <w:abstractNumId w:val="35"/>
  </w:num>
  <w:num w:numId="4" w16cid:durableId="1506243202">
    <w:abstractNumId w:val="11"/>
  </w:num>
  <w:num w:numId="5" w16cid:durableId="980228812">
    <w:abstractNumId w:val="23"/>
  </w:num>
  <w:num w:numId="6" w16cid:durableId="2117869528">
    <w:abstractNumId w:val="24"/>
  </w:num>
  <w:num w:numId="7" w16cid:durableId="1140878692">
    <w:abstractNumId w:val="28"/>
  </w:num>
  <w:num w:numId="8" w16cid:durableId="1439452161">
    <w:abstractNumId w:val="38"/>
  </w:num>
  <w:num w:numId="9" w16cid:durableId="1266233714">
    <w:abstractNumId w:val="0"/>
  </w:num>
  <w:num w:numId="10" w16cid:durableId="1516503171">
    <w:abstractNumId w:val="14"/>
  </w:num>
  <w:num w:numId="11" w16cid:durableId="22482450">
    <w:abstractNumId w:val="31"/>
  </w:num>
  <w:num w:numId="12" w16cid:durableId="1905950503">
    <w:abstractNumId w:val="43"/>
  </w:num>
  <w:num w:numId="13" w16cid:durableId="1029989959">
    <w:abstractNumId w:val="27"/>
  </w:num>
  <w:num w:numId="14" w16cid:durableId="202863453">
    <w:abstractNumId w:val="4"/>
  </w:num>
  <w:num w:numId="15" w16cid:durableId="1892039213">
    <w:abstractNumId w:val="44"/>
  </w:num>
  <w:num w:numId="16" w16cid:durableId="1073772831">
    <w:abstractNumId w:val="39"/>
  </w:num>
  <w:num w:numId="17" w16cid:durableId="1108702083">
    <w:abstractNumId w:val="33"/>
  </w:num>
  <w:num w:numId="18" w16cid:durableId="192500334">
    <w:abstractNumId w:val="17"/>
  </w:num>
  <w:num w:numId="19" w16cid:durableId="2117215662">
    <w:abstractNumId w:val="9"/>
  </w:num>
  <w:num w:numId="20" w16cid:durableId="388961095">
    <w:abstractNumId w:val="19"/>
  </w:num>
  <w:num w:numId="21" w16cid:durableId="517429195">
    <w:abstractNumId w:val="26"/>
  </w:num>
  <w:num w:numId="22" w16cid:durableId="875196324">
    <w:abstractNumId w:val="21"/>
  </w:num>
  <w:num w:numId="23" w16cid:durableId="910505210">
    <w:abstractNumId w:val="25"/>
  </w:num>
  <w:num w:numId="24" w16cid:durableId="37631372">
    <w:abstractNumId w:val="13"/>
  </w:num>
  <w:num w:numId="25" w16cid:durableId="577978235">
    <w:abstractNumId w:val="5"/>
  </w:num>
  <w:num w:numId="26" w16cid:durableId="1378773644">
    <w:abstractNumId w:val="30"/>
  </w:num>
  <w:num w:numId="27" w16cid:durableId="1120612228">
    <w:abstractNumId w:val="22"/>
  </w:num>
  <w:num w:numId="28" w16cid:durableId="701981848">
    <w:abstractNumId w:val="6"/>
  </w:num>
  <w:num w:numId="29" w16cid:durableId="1290934534">
    <w:abstractNumId w:val="42"/>
  </w:num>
  <w:num w:numId="30" w16cid:durableId="1982928708">
    <w:abstractNumId w:val="20"/>
  </w:num>
  <w:num w:numId="31" w16cid:durableId="1991060604">
    <w:abstractNumId w:val="34"/>
  </w:num>
  <w:num w:numId="32" w16cid:durableId="906916129">
    <w:abstractNumId w:val="7"/>
  </w:num>
  <w:num w:numId="33" w16cid:durableId="1627421104">
    <w:abstractNumId w:val="16"/>
  </w:num>
  <w:num w:numId="34" w16cid:durableId="1356888597">
    <w:abstractNumId w:val="3"/>
  </w:num>
  <w:num w:numId="35" w16cid:durableId="898789999">
    <w:abstractNumId w:val="29"/>
  </w:num>
  <w:num w:numId="36" w16cid:durableId="690881419">
    <w:abstractNumId w:val="1"/>
  </w:num>
  <w:num w:numId="37" w16cid:durableId="986662355">
    <w:abstractNumId w:val="10"/>
  </w:num>
  <w:num w:numId="38" w16cid:durableId="219482978">
    <w:abstractNumId w:val="40"/>
  </w:num>
  <w:num w:numId="39" w16cid:durableId="1706176582">
    <w:abstractNumId w:val="2"/>
  </w:num>
  <w:num w:numId="40" w16cid:durableId="417404159">
    <w:abstractNumId w:val="18"/>
  </w:num>
  <w:num w:numId="41" w16cid:durableId="969552723">
    <w:abstractNumId w:val="8"/>
  </w:num>
  <w:num w:numId="42" w16cid:durableId="994800363">
    <w:abstractNumId w:val="41"/>
  </w:num>
  <w:num w:numId="43" w16cid:durableId="1851212092">
    <w:abstractNumId w:val="32"/>
  </w:num>
  <w:num w:numId="44" w16cid:durableId="1920751628">
    <w:abstractNumId w:val="12"/>
  </w:num>
  <w:num w:numId="45" w16cid:durableId="20473668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C3"/>
    <w:rsid w:val="001F7839"/>
    <w:rsid w:val="002028FB"/>
    <w:rsid w:val="002328EB"/>
    <w:rsid w:val="00327160"/>
    <w:rsid w:val="003431DE"/>
    <w:rsid w:val="003C2248"/>
    <w:rsid w:val="00404131"/>
    <w:rsid w:val="0041560E"/>
    <w:rsid w:val="00434991"/>
    <w:rsid w:val="004419F7"/>
    <w:rsid w:val="00487C21"/>
    <w:rsid w:val="005A75B0"/>
    <w:rsid w:val="005B771A"/>
    <w:rsid w:val="005D68F4"/>
    <w:rsid w:val="005F205A"/>
    <w:rsid w:val="00607695"/>
    <w:rsid w:val="00657F0E"/>
    <w:rsid w:val="007325E1"/>
    <w:rsid w:val="007464E7"/>
    <w:rsid w:val="00761AE5"/>
    <w:rsid w:val="007A56C5"/>
    <w:rsid w:val="007B14C1"/>
    <w:rsid w:val="008457EB"/>
    <w:rsid w:val="008C18BC"/>
    <w:rsid w:val="008C3EE4"/>
    <w:rsid w:val="008E35C5"/>
    <w:rsid w:val="00905337"/>
    <w:rsid w:val="009630F0"/>
    <w:rsid w:val="00A4290F"/>
    <w:rsid w:val="00A52B57"/>
    <w:rsid w:val="00AA139A"/>
    <w:rsid w:val="00B260E6"/>
    <w:rsid w:val="00B92D10"/>
    <w:rsid w:val="00BC68B6"/>
    <w:rsid w:val="00BE2FC6"/>
    <w:rsid w:val="00BE3B57"/>
    <w:rsid w:val="00C37ABF"/>
    <w:rsid w:val="00CA4C69"/>
    <w:rsid w:val="00CA6AC3"/>
    <w:rsid w:val="00CF7442"/>
    <w:rsid w:val="00D04118"/>
    <w:rsid w:val="00D070B4"/>
    <w:rsid w:val="00D71D17"/>
    <w:rsid w:val="00D870BC"/>
    <w:rsid w:val="00D96C74"/>
    <w:rsid w:val="00DD76FA"/>
    <w:rsid w:val="00E12B37"/>
    <w:rsid w:val="00E459CA"/>
    <w:rsid w:val="00E96338"/>
    <w:rsid w:val="00EC50B6"/>
    <w:rsid w:val="00F2261E"/>
    <w:rsid w:val="00F90DD6"/>
    <w:rsid w:val="00FC5A2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1EF5"/>
  <w15:chartTrackingRefBased/>
  <w15:docId w15:val="{85921DC0-9540-4546-883A-D781B1D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A6A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A6A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A6A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A6A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A6A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A6A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A6A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6A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A6A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A6A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A6A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A6A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A6A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A6A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A6A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A6AC3"/>
    <w:rPr>
      <w:rFonts w:eastAsiaTheme="majorEastAsia" w:cstheme="majorBidi"/>
      <w:color w:val="272727" w:themeColor="text1" w:themeTint="D8"/>
    </w:rPr>
  </w:style>
  <w:style w:type="paragraph" w:styleId="Ttulo">
    <w:name w:val="Title"/>
    <w:basedOn w:val="Normal"/>
    <w:next w:val="Normal"/>
    <w:link w:val="TtuloCar"/>
    <w:uiPriority w:val="10"/>
    <w:qFormat/>
    <w:rsid w:val="00C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A6A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A6A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A6A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A6AC3"/>
    <w:pPr>
      <w:spacing w:before="160"/>
      <w:jc w:val="center"/>
    </w:pPr>
    <w:rPr>
      <w:i/>
      <w:iCs/>
      <w:color w:val="404040" w:themeColor="text1" w:themeTint="BF"/>
    </w:rPr>
  </w:style>
  <w:style w:type="character" w:customStyle="1" w:styleId="CitaCar">
    <w:name w:val="Cita Car"/>
    <w:basedOn w:val="Fuentedeprrafopredeter"/>
    <w:link w:val="Cita"/>
    <w:uiPriority w:val="29"/>
    <w:rsid w:val="00CA6AC3"/>
    <w:rPr>
      <w:i/>
      <w:iCs/>
      <w:color w:val="404040" w:themeColor="text1" w:themeTint="BF"/>
    </w:rPr>
  </w:style>
  <w:style w:type="paragraph" w:styleId="Prrafodelista">
    <w:name w:val="List Paragraph"/>
    <w:basedOn w:val="Normal"/>
    <w:uiPriority w:val="34"/>
    <w:qFormat/>
    <w:rsid w:val="00CA6AC3"/>
    <w:pPr>
      <w:ind w:left="720"/>
      <w:contextualSpacing/>
    </w:pPr>
  </w:style>
  <w:style w:type="character" w:styleId="nfasisintenso">
    <w:name w:val="Intense Emphasis"/>
    <w:basedOn w:val="Fuentedeprrafopredeter"/>
    <w:uiPriority w:val="21"/>
    <w:qFormat/>
    <w:rsid w:val="00CA6AC3"/>
    <w:rPr>
      <w:i/>
      <w:iCs/>
      <w:color w:val="0F4761" w:themeColor="accent1" w:themeShade="BF"/>
    </w:rPr>
  </w:style>
  <w:style w:type="paragraph" w:styleId="Citadestacada">
    <w:name w:val="Intense Quote"/>
    <w:basedOn w:val="Normal"/>
    <w:next w:val="Normal"/>
    <w:link w:val="CitadestacadaCar"/>
    <w:uiPriority w:val="30"/>
    <w:qFormat/>
    <w:rsid w:val="00C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A6AC3"/>
    <w:rPr>
      <w:i/>
      <w:iCs/>
      <w:color w:val="0F4761" w:themeColor="accent1" w:themeShade="BF"/>
    </w:rPr>
  </w:style>
  <w:style w:type="character" w:styleId="Referenciaintensa">
    <w:name w:val="Intense Reference"/>
    <w:basedOn w:val="Fuentedeprrafopredeter"/>
    <w:uiPriority w:val="32"/>
    <w:qFormat/>
    <w:rsid w:val="00CA6AC3"/>
    <w:rPr>
      <w:b/>
      <w:bCs/>
      <w:smallCaps/>
      <w:color w:val="0F4761" w:themeColor="accent1" w:themeShade="BF"/>
      <w:spacing w:val="5"/>
    </w:rPr>
  </w:style>
  <w:style w:type="character" w:styleId="Hipervnculo">
    <w:name w:val="Hyperlink"/>
    <w:basedOn w:val="Fuentedeprrafopredeter"/>
    <w:uiPriority w:val="99"/>
    <w:unhideWhenUsed/>
    <w:rsid w:val="007A56C5"/>
    <w:rPr>
      <w:color w:val="467886" w:themeColor="hyperlink"/>
      <w:u w:val="single"/>
    </w:rPr>
  </w:style>
  <w:style w:type="character" w:styleId="Mencinsinresolver">
    <w:name w:val="Unresolved Mention"/>
    <w:basedOn w:val="Fuentedeprrafopredeter"/>
    <w:uiPriority w:val="99"/>
    <w:semiHidden/>
    <w:unhideWhenUsed/>
    <w:rsid w:val="007A56C5"/>
    <w:rPr>
      <w:color w:val="605E5C"/>
      <w:shd w:val="clear" w:color="auto" w:fill="E1DFDD"/>
    </w:rPr>
  </w:style>
  <w:style w:type="paragraph" w:styleId="Textonotapie">
    <w:name w:val="footnote text"/>
    <w:basedOn w:val="Normal"/>
    <w:link w:val="TextonotapieCar"/>
    <w:uiPriority w:val="99"/>
    <w:semiHidden/>
    <w:unhideWhenUsed/>
    <w:rsid w:val="007A56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56C5"/>
    <w:rPr>
      <w:sz w:val="20"/>
      <w:szCs w:val="20"/>
    </w:rPr>
  </w:style>
  <w:style w:type="character" w:styleId="Refdenotaalpie">
    <w:name w:val="footnote reference"/>
    <w:basedOn w:val="Fuentedeprrafopredeter"/>
    <w:uiPriority w:val="99"/>
    <w:semiHidden/>
    <w:unhideWhenUsed/>
    <w:rsid w:val="007A56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toro@ced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lders.tools.nom.es/GLEON/" TargetMode="External"/><Relationship Id="rId4" Type="http://schemas.openxmlformats.org/officeDocument/2006/relationships/settings" Target="settings.xml"/><Relationship Id="rId9" Type="http://schemas.openxmlformats.org/officeDocument/2006/relationships/hyperlink" Target="mailto:Ignacio.granados@pns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02114-3AE9-4FC1-B5C7-5A98C4D9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664</Words>
  <Characters>3652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Toro Velasco</dc:creator>
  <cp:keywords/>
  <dc:description/>
  <cp:lastModifiedBy>GRANADOS MARTINEZ, IGNACIO (E_IGM142)</cp:lastModifiedBy>
  <cp:revision>7</cp:revision>
  <dcterms:created xsi:type="dcterms:W3CDTF">2026-08-10T05:57:00Z</dcterms:created>
  <dcterms:modified xsi:type="dcterms:W3CDTF">2026-08-10T08:42:00Z</dcterms:modified>
</cp:coreProperties>
</file>